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9070" w14:textId="3A0B68EE"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แบบฟอร์มรายงาน ผลผลิต : ยกระดับคุณภาพมาตรฐานสินค้าเกษตร ปีงบประมาณ </w:t>
      </w:r>
      <w:r w:rsidRPr="002F6C5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A7FDD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B0A204E" w14:textId="77777777"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sz w:val="32"/>
          <w:szCs w:val="32"/>
          <w:cs/>
        </w:rPr>
        <w:t>กิจกรรม : การตรวจสอบปัจจัยการผลิต/ศัตรูพืช ออกใบรับรองและควบคุมกำกับดูแล พ.ร.บ.</w:t>
      </w:r>
    </w:p>
    <w:p w14:paraId="2E8647D9" w14:textId="77777777" w:rsidR="006116EC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color w:val="0000FF"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รายงาน</w:t>
      </w:r>
      <w:r w:rsidRPr="002F6C50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คดีที่อยู่ในความรับผิดชอบของกรมวิชาการเกษตร)</w:t>
      </w:r>
    </w:p>
    <w:p w14:paraId="707F1ECE" w14:textId="77777777" w:rsidR="00CD3467" w:rsidRDefault="00CD3467" w:rsidP="00D066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CD346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รายงานรายเดือน</w:t>
      </w:r>
    </w:p>
    <w:p w14:paraId="57CDAFE8" w14:textId="77777777" w:rsid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08E246DA" w14:textId="77777777"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6BC4DE6D" w14:textId="4415EE47" w:rsidR="002F6C50" w:rsidRPr="002F6C50" w:rsidRDefault="002F6C50" w:rsidP="002F6C5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โดยสำนักนิติการ ปี พ.ศ. 256</w:t>
      </w:r>
      <w:r w:rsidR="00BA7FDD">
        <w:rPr>
          <w:rFonts w:ascii="TH SarabunPSK" w:hAnsi="TH SarabunPSK" w:cs="TH SarabunPSK"/>
          <w:b/>
          <w:bCs/>
          <w:color w:val="000000" w:themeColor="text1"/>
          <w:sz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2F6C50" w14:paraId="0058BAF7" w14:textId="77777777" w:rsidTr="002F6C50">
        <w:tc>
          <w:tcPr>
            <w:tcW w:w="2830" w:type="dxa"/>
            <w:vMerge w:val="restart"/>
            <w:shd w:val="clear" w:color="auto" w:fill="B4C6E7" w:themeFill="accent5" w:themeFillTint="66"/>
            <w:vAlign w:val="center"/>
          </w:tcPr>
          <w:p w14:paraId="7A95F581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14:paraId="65F84415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(คดี)</w:t>
            </w:r>
          </w:p>
        </w:tc>
      </w:tr>
      <w:tr w:rsidR="002F6C50" w14:paraId="79D5DF9B" w14:textId="77777777" w:rsidTr="002F6C50">
        <w:tc>
          <w:tcPr>
            <w:tcW w:w="2830" w:type="dxa"/>
            <w:vMerge/>
            <w:shd w:val="clear" w:color="auto" w:fill="B4C6E7" w:themeFill="accent5" w:themeFillTint="66"/>
          </w:tcPr>
          <w:p w14:paraId="67094755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544" w:type="dxa"/>
            <w:shd w:val="clear" w:color="auto" w:fill="B4C6E7" w:themeFill="accent5" w:themeFillTint="66"/>
          </w:tcPr>
          <w:p w14:paraId="6A026B28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อยู่ระหว่างการพิจารณาฯ</w:t>
            </w:r>
          </w:p>
        </w:tc>
      </w:tr>
      <w:tr w:rsidR="002F6C50" w14:paraId="31002537" w14:textId="77777777" w:rsidTr="002F6C50">
        <w:tc>
          <w:tcPr>
            <w:tcW w:w="2830" w:type="dxa"/>
          </w:tcPr>
          <w:p w14:paraId="1CF023BD" w14:textId="77777777" w:rsidR="002F6C50" w:rsidRP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3544" w:type="dxa"/>
          </w:tcPr>
          <w:p w14:paraId="4397C8D3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64320AD5" w14:textId="77777777" w:rsidTr="002F6C50">
        <w:tc>
          <w:tcPr>
            <w:tcW w:w="2830" w:type="dxa"/>
          </w:tcPr>
          <w:p w14:paraId="6DA06B4C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3544" w:type="dxa"/>
          </w:tcPr>
          <w:p w14:paraId="3E4124EA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22CDDE5C" w14:textId="77777777" w:rsidTr="002F6C50">
        <w:tc>
          <w:tcPr>
            <w:tcW w:w="2830" w:type="dxa"/>
          </w:tcPr>
          <w:p w14:paraId="6ED687CF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3544" w:type="dxa"/>
          </w:tcPr>
          <w:p w14:paraId="372508C2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56C6A45A" w14:textId="77777777" w:rsidTr="002F6C50">
        <w:tc>
          <w:tcPr>
            <w:tcW w:w="2830" w:type="dxa"/>
          </w:tcPr>
          <w:p w14:paraId="4ED827C4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พ.ร.บ.วัตถุอันตรายทางการเกษตร</w:t>
            </w:r>
          </w:p>
        </w:tc>
        <w:tc>
          <w:tcPr>
            <w:tcW w:w="3544" w:type="dxa"/>
          </w:tcPr>
          <w:p w14:paraId="557A7AD2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:rsidRPr="002F6C50" w14:paraId="156028DB" w14:textId="77777777" w:rsidTr="002F6C50">
        <w:tc>
          <w:tcPr>
            <w:tcW w:w="2830" w:type="dxa"/>
            <w:shd w:val="clear" w:color="auto" w:fill="D9E2F3" w:themeFill="accent5" w:themeFillTint="33"/>
            <w:vAlign w:val="center"/>
          </w:tcPr>
          <w:p w14:paraId="1D9BF746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F6C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036A0576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250C1AC0" w14:textId="77777777" w:rsidR="002F6C50" w:rsidRPr="002F6C50" w:rsidRDefault="002F6C50" w:rsidP="002F6C50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C6AEC46" w14:textId="77777777" w:rsidR="002F6C50" w:rsidRDefault="002F6C50" w:rsidP="002F6C5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โดยสำนักนิติการ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ปี พ.ศ.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2552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ปัจจุบัน)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276"/>
        <w:gridCol w:w="1276"/>
        <w:gridCol w:w="1417"/>
        <w:gridCol w:w="1418"/>
      </w:tblGrid>
      <w:tr w:rsidR="00F365BD" w14:paraId="768E4B03" w14:textId="77777777" w:rsidTr="00F365BD">
        <w:tc>
          <w:tcPr>
            <w:tcW w:w="1838" w:type="dxa"/>
            <w:shd w:val="clear" w:color="auto" w:fill="B4C6E7" w:themeFill="accent5" w:themeFillTint="66"/>
          </w:tcPr>
          <w:p w14:paraId="0CF71FEF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คดี/ชั้น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14:paraId="7F90D9E1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กรมฯ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3038692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694E765D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อัยการ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021FBA36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163756BA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ศาลพิพากษา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14:paraId="6406DE62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F365BD" w14:paraId="1E7AC88E" w14:textId="77777777" w:rsidTr="00F365BD">
        <w:tc>
          <w:tcPr>
            <w:tcW w:w="1838" w:type="dxa"/>
          </w:tcPr>
          <w:p w14:paraId="4BE0A421" w14:textId="77777777" w:rsidR="00F365BD" w:rsidRPr="002F6C50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1134" w:type="dxa"/>
          </w:tcPr>
          <w:p w14:paraId="04057184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5FE07B2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41E1EC8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33BAA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730C61DB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3D130A3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162E446F" w14:textId="77777777" w:rsidTr="00F365BD">
        <w:tc>
          <w:tcPr>
            <w:tcW w:w="1838" w:type="dxa"/>
          </w:tcPr>
          <w:p w14:paraId="676C9F63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1134" w:type="dxa"/>
          </w:tcPr>
          <w:p w14:paraId="4D2B94D2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BF91FCC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3F4590F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AD7A5A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6DFBDC6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72432D50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584E6E3B" w14:textId="77777777" w:rsidTr="00F365BD">
        <w:tc>
          <w:tcPr>
            <w:tcW w:w="1838" w:type="dxa"/>
          </w:tcPr>
          <w:p w14:paraId="08041F3C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1134" w:type="dxa"/>
          </w:tcPr>
          <w:p w14:paraId="212EEA2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FD9E490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05222E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0B6265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58E05308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30DE397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113A6039" w14:textId="77777777" w:rsidTr="00F365BD">
        <w:tc>
          <w:tcPr>
            <w:tcW w:w="1838" w:type="dxa"/>
          </w:tcPr>
          <w:p w14:paraId="53E7A087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พ.ร.บ.วัตถุอันตรายฯ</w:t>
            </w:r>
          </w:p>
        </w:tc>
        <w:tc>
          <w:tcPr>
            <w:tcW w:w="1134" w:type="dxa"/>
          </w:tcPr>
          <w:p w14:paraId="780645B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23AE56A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723FFDC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BF83183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1B901D4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02BFC02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293B95D6" w14:textId="77777777" w:rsidTr="00F365BD">
        <w:tc>
          <w:tcPr>
            <w:tcW w:w="1838" w:type="dxa"/>
            <w:shd w:val="clear" w:color="auto" w:fill="D9E2F3" w:themeFill="accent5" w:themeFillTint="33"/>
          </w:tcPr>
          <w:p w14:paraId="078A20F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591F34F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1D3FB908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30AA1E75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095F2AF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14:paraId="23005C57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14:paraId="5FE32CD3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6DEFFDE5" w14:textId="77777777" w:rsidR="002F6C50" w:rsidRDefault="002F6C50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1B26" w14:textId="77777777" w:rsidR="00D066B8" w:rsidRPr="00536572" w:rsidRDefault="00D066B8" w:rsidP="00D066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3EDA5C71" w14:textId="77777777" w:rsidR="00D066B8" w:rsidRPr="002F6C50" w:rsidRDefault="00D066B8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D066B8" w:rsidRPr="002F6C50" w:rsidSect="002F6C5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1BA8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789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0"/>
    <w:rsid w:val="00164133"/>
    <w:rsid w:val="002F6C50"/>
    <w:rsid w:val="005A0ABB"/>
    <w:rsid w:val="00A24458"/>
    <w:rsid w:val="00BA7FDD"/>
    <w:rsid w:val="00CD3467"/>
    <w:rsid w:val="00D066B8"/>
    <w:rsid w:val="00F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76CE"/>
  <w15:chartTrackingRefBased/>
  <w15:docId w15:val="{E9F790EA-5510-42EE-8088-EF2EAA8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kanokros thongsukdee</cp:lastModifiedBy>
  <cp:revision>2</cp:revision>
  <dcterms:created xsi:type="dcterms:W3CDTF">2022-02-14T02:54:00Z</dcterms:created>
  <dcterms:modified xsi:type="dcterms:W3CDTF">2022-02-14T02:54:00Z</dcterms:modified>
</cp:coreProperties>
</file>